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3F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Upper Intermediate IDENTITY B2, Oxford di Carla Leonard.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30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Ascoltare e comprendere conversazioni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Capire e riportare racconti, anche con opinioni personali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Formulare ipotesi realizzabili e non nel presente e nel passato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Seguire una trasmissione radiofonica o televisiva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Leggere articoli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 linguaggio articolato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Spiegare la trama di storie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Scambiare punti di vista personali su argomenti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Descrivere opinioni, progetti, azioni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Scrivere lettere personali esprimendo sentimenti ed opinioni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Stendere articoli o avvenimenti su argomenti di civilt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36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Style w:val="Nessuno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es-ES_tradnl"/>
                <w14:textOutline w14:w="12700" w14:cap="flat">
                  <w14:noFill/>
                  <w14:miter w14:lim="400000"/>
                </w14:textOutline>
              </w:rPr>
              <w:t>MODULO 1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UNIT 0-1-2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Present Simple and Continuous, Past Simple ,Past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Continuous,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reflexive pronouns and each other, collocations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with do/have/make/play, phrasal verbs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Present perfect, Present perfect vs continuous, adverbs, for,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since,Past simple vs perfect, past perfect continuous, used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to, would, be used to, get used to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  <w14:textOutline w14:w="12700" w14:cap="flat">
                  <w14:noFill/>
                  <w14:miter w14:lim="400000"/>
                </w14:textOutline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MODULO 2 UNIT 3,4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5 + </w:t>
            </w: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,civic education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Future forms, future time clauses, future continuous Modal verbs: ability, permission, advice, obligation, prohibition, possibility, certainty,probability, modal perfects.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Zero, first,second and third conditional. Use of articles.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Style w:val="Nessuno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Civic education: human rights and activists,Rosa Parks,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Martin Luther King, Segregation in the USA,George Floyd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24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Lezione frontale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collettiva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reciproca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a coppie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di gruppo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Discussione guidata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Role playing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testo, appunti e schede su Classroom, audio e video sulla LIM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8/06/2026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essuno"/>
          <w:rFonts w:ascii="Apple Chancery" w:hAnsi="Apple Chancery"/>
          <w:rtl w:val="0"/>
          <w:lang w:val="it-IT"/>
        </w:rPr>
        <w:t>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