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999496459961" w:type="dxa"/>
        <w:jc w:val="left"/>
        <w:tblInd w:w="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27.9999542236328"/>
        <w:gridCol w:w="3348.000030517578"/>
        <w:gridCol w:w="1842.0001220703125"/>
        <w:gridCol w:w="3119.9993896484375"/>
        <w:tblGridChange w:id="0">
          <w:tblGrid>
            <w:gridCol w:w="1327.9999542236328"/>
            <w:gridCol w:w="3348.000030517578"/>
            <w:gridCol w:w="1842.0001220703125"/>
            <w:gridCol w:w="3119.9993896484375"/>
          </w:tblGrid>
        </w:tblGridChange>
      </w:tblGrid>
      <w:tr>
        <w:trPr>
          <w:cantSplit w:val="0"/>
          <w:trHeight w:val="105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76.4794921875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PROGRAMMA SVOLTO 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6.56005859375" w:line="240" w:lineRule="auto"/>
              <w:ind w:left="0" w:right="2995.6005859375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Anno scolastico 2025/2026</w:t>
            </w:r>
          </w:p>
        </w:tc>
      </w:tr>
      <w:tr>
        <w:trPr>
          <w:cantSplit w:val="0"/>
          <w:trHeight w:val="84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159988403320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2800598144531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.9184570312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VIGLIONE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159912109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.91845703125" w:line="240" w:lineRule="auto"/>
              <w:ind w:left="140.159912109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BRUNA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.0002441406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159988403320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 di insegnamento LINGUA E LETTERATURA ITALIANA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27990722656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 I G</w:t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4752975</wp:posOffset>
            </wp:positionH>
            <wp:positionV relativeFrom="paragraph">
              <wp:posOffset>176213</wp:posOffset>
            </wp:positionV>
            <wp:extent cx="1489075" cy="795655"/>
            <wp:effectExtent b="0" l="0" r="0" t="0"/>
            <wp:wrapSquare wrapText="left" distB="19050" distT="19050" distL="19050" distR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89075" cy="795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42.40013122558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ISTITUTO D’ISTRUZIONE SUPERIORE “L. EINAUDI”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161925</wp:posOffset>
            </wp:positionH>
            <wp:positionV relativeFrom="paragraph">
              <wp:posOffset>52388</wp:posOffset>
            </wp:positionV>
            <wp:extent cx="680720" cy="680720"/>
            <wp:effectExtent b="0" l="0" r="0" t="0"/>
            <wp:wrapSquare wrapText="right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6807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392578125" w:line="240" w:lineRule="auto"/>
        <w:ind w:left="3139.6599578857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Pietro Ferrero, 20 -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12051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 L B 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(CN)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607421875" w:line="240" w:lineRule="auto"/>
        <w:ind w:left="2668.440170288086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Tel. Pres. Segr. 0173/284139 - 0173/284179 ~ Fax. 0173/282772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404296875" w:line="240" w:lineRule="auto"/>
        <w:ind w:left="3071.2398529052734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Cod.MIUR.: CNIS019004 - Cod.Fisc.: 90030150040 -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9697265625" w:line="237.68292903900146" w:lineRule="auto"/>
        <w:ind w:left="1132.6799774169922" w:right="1856.52099609375" w:firstLine="0"/>
        <w:jc w:val="center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E- mail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CNIS019004@istruzione.it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segreteria@iiseinaudialba.edu.it – CNIS019004@pec.istruzione.it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sito web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www.iiseinaudialba.edu.it </w:t>
      </w:r>
    </w:p>
    <w:tbl>
      <w:tblPr>
        <w:tblStyle w:val="Table2"/>
        <w:tblW w:w="9637.999496459961" w:type="dxa"/>
        <w:jc w:val="left"/>
        <w:tblInd w:w="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7.999496459961"/>
        <w:tblGridChange w:id="0">
          <w:tblGrid>
            <w:gridCol w:w="9637.999496459961"/>
          </w:tblGrid>
        </w:tblGridChange>
      </w:tblGrid>
      <w:tr>
        <w:trPr>
          <w:cantSplit w:val="0"/>
          <w:trHeight w:val="28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LIBRI DI TESTO IN ADOZIONE</w:t>
            </w:r>
          </w:p>
        </w:tc>
      </w:tr>
      <w:tr>
        <w:trPr>
          <w:cantSplit w:val="0"/>
          <w:trHeight w:val="847.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1334381104" w:lineRule="auto"/>
              <w:ind w:left="119.52003479003906" w:right="283.27392578125" w:firstLine="8.87992858886718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Grammatica: L. Serianni, V. Della Valle, G. Patota, L’italiano per dire e per fare, Edizioni  scolastiche Bruno Mondadori. Antologia: P. Biglia, A. Terrile, Il tuo sguardo domani. Antologia  per il primo biennio, vol. A, Paravia edizioni. 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7.999496459961" w:type="dxa"/>
        <w:jc w:val="left"/>
        <w:tblInd w:w="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7.999496459961"/>
        <w:tblGridChange w:id="0">
          <w:tblGrid>
            <w:gridCol w:w="9637.999496459961"/>
          </w:tblGrid>
        </w:tblGridChange>
      </w:tblGrid>
      <w:tr>
        <w:trPr>
          <w:cantSplit w:val="0"/>
          <w:trHeight w:val="56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FINALITÀ E OBIETTIVI DISCIPLINARI</w:t>
            </w:r>
          </w:p>
        </w:tc>
      </w:tr>
      <w:tr>
        <w:trPr>
          <w:cantSplit w:val="0"/>
          <w:trHeight w:val="5806.00021362304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8.16001892089844" w:right="413.353271484375" w:firstLine="1.67999267578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padroneggiare gli strumenti espressivi e argomentativi indispensabili per gestire l'interazione  comunicativa verbale in vari contesti;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29.90779876708984" w:lineRule="auto"/>
              <w:ind w:left="122.39997863769531" w:right="539.59228515625" w:firstLine="7.44003295898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leggere, comprendere e interpretare testi scritti di vario tipo (in riferimento ai diversi generi  trattati);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29.90804195404053" w:lineRule="auto"/>
              <w:ind w:left="127.20001220703125" w:right="578.9532470703125" w:firstLine="2.639999389648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produrre testi scritti semplici di vario tipo in relazione ai differenti scopi comunicativi; - utilizzare gli strumenti fondamentali per una fruizione consapevole del patrimonio artistico  letterario;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29.90779876708984" w:lineRule="auto"/>
              <w:ind w:left="122.39997863769531" w:right="267.18994140625" w:firstLine="7.44003295898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utilizzare il patrimonio della lingua italiana secondo le varie esigenze comunicative; - conoscere le linee essenziali della storia delle idee, della cultura, della letteratura, orientandosi  tra autori e testi;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29.90779876708984" w:lineRule="auto"/>
              <w:ind w:left="129.8400115966797" w:right="2065.99487304687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acquisire, applicare e riconoscere le principali competenze morfosintattiche; - acquisire e utilizzare un adeguato patrimonio lessicale;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26806640625" w:line="229.90804195404053" w:lineRule="auto"/>
              <w:ind w:left="129.8400115966797" w:right="859.993286132812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esprimersi in maniera corretta, lineare e secondo una strutturazione logica dei pensieri; - saper esporre una minima rielaborazione delle conoscenze e delle competenze raggiunte.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01202392578125" w:line="240" w:lineRule="auto"/>
              <w:ind w:left="128.399963378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MINIMI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1.43997192382812" w:right="931.273193359375" w:firstLine="8.40003967285156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leggere e comprendere testi scritti di vario tipo e darne una semplice interpretazione (in  riferimento ai diversi generi trattati)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29.90804195404053" w:lineRule="auto"/>
              <w:ind w:left="129.8400115966797" w:right="1136.953735351562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produrre testi scritti semplici di vario tipo in relazione ai differenti scopi comunicativi - esprimersi in maniera lineare e secondo una strutturazione logica dei pensieri - acquisire un minimo patrimonio lessicale</w:t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29.2614746093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</w:p>
    <w:tbl>
      <w:tblPr>
        <w:tblStyle w:val="Table4"/>
        <w:tblW w:w="9637.999496459961" w:type="dxa"/>
        <w:jc w:val="left"/>
        <w:tblInd w:w="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7.999496459961"/>
        <w:tblGridChange w:id="0">
          <w:tblGrid>
            <w:gridCol w:w="9637.999496459961"/>
          </w:tblGrid>
        </w:tblGridChange>
      </w:tblGrid>
      <w:tr>
        <w:trPr>
          <w:cantSplit w:val="0"/>
          <w:trHeight w:val="56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CONTENUTI E ARGOMENTI SVOLTI</w:t>
            </w:r>
          </w:p>
        </w:tc>
      </w:tr>
      <w:tr>
        <w:trPr>
          <w:cantSplit w:val="0"/>
          <w:trHeight w:val="9117.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1: IL LINGUAGGIO DELLA NARRATIVA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1.92001342773438" w:right="151.7529296875" w:firstLine="2.880020141601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struttura del racconto: fabula e intreccio, sequenze, flashback e prolessi, schema dei  mutamenti, inizio e fine della narrazione. I discorsi e i ruoli dei personaggi. Lo spazio e il tempo.  L’autore, il narratore e la focalizzazione. Le scelte linguistiche e stilistiche. Temi, motivi e  messaggi.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012939453125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2: I GENERI LETTERARI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9.35997009277344" w:right="553.2720947265625" w:hanging="4.559936523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fiaba La favola La novella e il racconto Il romanzo Il poliziesco o “giallo” La narrativa di  formazione Il romanzo storico (introduzione ai Promessi sposi di A. Manzoni)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01171875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RACCONTI E STORIE BREVI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8.63998413085938" w:right="765.9136962890625" w:hanging="3.839950561523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Lettura e analisi di brani antologici che sono stati selezionati tra quelli proposti dal testo in  adozione.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01171875" w:line="240" w:lineRule="auto"/>
              <w:ind w:left="128.639984130859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COMUNICATI VE E DI SCRITTURA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9418182373" w:lineRule="auto"/>
              <w:ind w:left="127.91999816894531" w:right="446.231689453125" w:hanging="3.119964599609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comunicazione e i testi: tipologie testuali. Nello specifico: il riassunto, la relazione, il testo  descrittivo, narrativo, espositivo. Esercizi di scrittura per migliorare la correttezza della forma  espressiva (uso adeguato di: connettivi, ortografia, punteggiatura, forme verbali e rapporti di  contemporaneità, anteriorità e posteriorità) e la coerenza del contenuto nei diversi tipi di testo.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0123291015625" w:line="240" w:lineRule="auto"/>
              <w:ind w:left="128.399963378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GRAMMATICA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1.92001342773438" w:right="219.674072265625" w:firstLine="3.119964599609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Elementi di fonologia ed ortografia. L’uso della punteggiatura. Il verbo: forma attiva e passiva; i  verbi ausiliari. La funzione predicativa, ausiliare, copulativa dei verbi. I verbi servili e  fraseologici. I verbi irregolari. Uso dei modi e dei tempi. Parti variabili del discorso: il nome,  l’articolo, l’aggettivo, il pronome. Parti invariabili del discorso: avverbio, preposizione,  congiunzioni coordinanti e subordinanti, interiezioni.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0123291015625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TRASVERSALE: EDUCAZIONE CIVICA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4.07997131347656" w:right="312.073974609375" w:firstLine="1.92001342773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collaborazione con altri classi prime dell’Istituto si è svolta la lettura e l’analisi di un testo di  Matteo Saudino “Anime fragili”, a cui è seguito l’incontro in presenza con lo scrittore  (26/03/2026). </w:t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7.999496459961" w:type="dxa"/>
        <w:jc w:val="left"/>
        <w:tblInd w:w="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7.999496459961"/>
        <w:tblGridChange w:id="0">
          <w:tblGrid>
            <w:gridCol w:w="9637.999496459961"/>
          </w:tblGrid>
        </w:tblGridChange>
      </w:tblGrid>
      <w:tr>
        <w:trPr>
          <w:cantSplit w:val="0"/>
          <w:trHeight w:val="56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METODOLOGIE E STRUMENTI UTILIZZATI</w:t>
            </w:r>
          </w:p>
        </w:tc>
      </w:tr>
      <w:tr>
        <w:trPr>
          <w:cantSplit w:val="0"/>
          <w:trHeight w:val="1113.99993896484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9704284668" w:lineRule="auto"/>
              <w:ind w:left="119.52003479003906" w:right="105.43212890625" w:firstLine="5.279998779296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Lezione frontale; correzione collettiva e reciproca; lavoro di gruppo e a coppie; approccio  pluridisciplinare; presentazione di argomenti da parte degli alunni (approfondimento o argomenti nuovi); realizzazione e presentazione di progetti, individuali o in gruppo. Libri di testo; libri della  biblioteca scolastica; schemi e mappe concettuali, classroom</w:t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792751312256" w:lineRule="auto"/>
        <w:ind w:left="6553.7994384765625" w:right="2259.95849609375" w:hanging="6382.71972656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/06/2026 Firma del docente  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runa Viglione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2.01202392578125" w:line="240" w:lineRule="auto"/>
        <w:ind w:left="0" w:right="829.7009277343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</w:t>
      </w:r>
    </w:p>
    <w:sectPr>
      <w:pgSz w:h="16820" w:w="11900" w:orient="portrait"/>
      <w:pgMar w:bottom="1271.780014038086" w:top="1413.01513671875" w:left="969.0000152587891" w:right="307.07885742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