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00830078125" w:line="240" w:lineRule="auto"/>
        <w:ind w:left="2138.790512084961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ISTITUTO D’ISTRUZIONE SUPERIORE “L. EINAUDI”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33020</wp:posOffset>
            </wp:positionV>
            <wp:extent cx="680720" cy="68072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4242568</wp:posOffset>
            </wp:positionH>
            <wp:positionV relativeFrom="paragraph">
              <wp:posOffset>-5079</wp:posOffset>
            </wp:positionV>
            <wp:extent cx="847725" cy="795655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07421875" w:line="240" w:lineRule="auto"/>
        <w:ind w:left="3138.6080169677734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(CN)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26220703125" w:line="240" w:lineRule="auto"/>
        <w:ind w:left="2667.4254608154297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Tel. Pres. Segr. 0173/284139 - 0173/284179 ~ Fax. 0173/282772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41357421875" w:line="240" w:lineRule="auto"/>
        <w:ind w:left="3070.577621459961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Cod.MIUR.: CNIS019004 - Cod.Fisc.: 90030150040 -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9306640625" w:line="253.23254585266113" w:lineRule="auto"/>
        <w:ind w:left="1133.243179321289" w:right="1308.921508789062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5.84000015258789"/>
          <w:szCs w:val="15.84000015258789"/>
          <w:u w:val="single"/>
          <w:shd w:fill="auto" w:val="clear"/>
          <w:vertAlign w:val="baseline"/>
          <w:rtl w:val="0"/>
        </w:rPr>
        <w:t xml:space="preserve">CNIS019004@istruzione.it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5.84000015258789"/>
          <w:szCs w:val="15.84000015258789"/>
          <w:u w:val="single"/>
          <w:shd w:fill="auto" w:val="clear"/>
          <w:vertAlign w:val="baseline"/>
          <w:rtl w:val="0"/>
        </w:rPr>
        <w:t xml:space="preserve">segreteria@iiseinaudialba.edu.it – CNIS019004@pec.istruzione.it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: www.iiseinaudialba.edu.it</w:t>
      </w:r>
    </w:p>
    <w:tbl>
      <w:tblPr>
        <w:tblStyle w:val="Table1"/>
        <w:tblW w:w="9867.919769287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3.7199401855469"/>
        <w:gridCol w:w="3423.800048828125"/>
        <w:gridCol w:w="1882.0001220703125"/>
        <w:gridCol w:w="3198.399658203125"/>
        <w:tblGridChange w:id="0">
          <w:tblGrid>
            <w:gridCol w:w="1363.7199401855469"/>
            <w:gridCol w:w="3423.800048828125"/>
            <w:gridCol w:w="1882.0001220703125"/>
            <w:gridCol w:w="3198.399658203125"/>
          </w:tblGrid>
        </w:tblGridChange>
      </w:tblGrid>
      <w:tr>
        <w:trPr>
          <w:cantSplit w:val="0"/>
          <w:trHeight w:val="946.0009765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7.4999141693115" w:lineRule="auto"/>
              <w:ind w:left="1220.0656127929688" w:right="1200.427246093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.15999984741211"/>
                <w:szCs w:val="32.15999984741211"/>
                <w:u w:val="none"/>
                <w:shd w:fill="fff2cc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.15999984741211"/>
                <w:szCs w:val="32.15999984741211"/>
                <w:u w:val="none"/>
                <w:shd w:fill="auto" w:val="clear"/>
                <w:vertAlign w:val="baseline"/>
                <w:rtl w:val="0"/>
              </w:rPr>
              <w:t xml:space="preserve">PIANO DI LAVORO INDIVIDUALE DEL DOCENTE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.15999984741211"/>
                <w:szCs w:val="32.15999984741211"/>
                <w:u w:val="none"/>
                <w:shd w:fill="fff2cc" w:val="clear"/>
                <w:vertAlign w:val="baseline"/>
                <w:rtl w:val="0"/>
              </w:rPr>
              <w:t xml:space="preserve">Anno scolastico __________</w:t>
            </w:r>
          </w:p>
        </w:tc>
      </w:tr>
      <w:tr>
        <w:trPr>
          <w:cantSplit w:val="0"/>
          <w:trHeight w:val="403.19946289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40069580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200561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MEZZANO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8044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ANNA</w:t>
            </w:r>
          </w:p>
        </w:tc>
      </w:tr>
      <w:tr>
        <w:trPr>
          <w:cantSplit w:val="0"/>
          <w:trHeight w:val="412.8002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.40039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80062866210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LINGUA INGLESE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166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1C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8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1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47.82084465026855" w:lineRule="auto"/>
              <w:ind w:left="119.04006958007812" w:right="450.52001953125" w:firstLine="66.47994995117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“New Identity A2-B1”, di Carla Leonard e Michael Lacey Freeman Edizioni Oxford University  Press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Analisi della Situazione di Partenza</w:t>
            </w:r>
          </w:p>
        </w:tc>
      </w:tr>
      <w:tr>
        <w:trPr>
          <w:cantSplit w:val="0"/>
          <w:trHeight w:val="854.51965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3.040771484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di partenza generali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(indicazioni sintetiche da rilevazioni iniziali):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40" w:lineRule="auto"/>
              <w:ind w:left="119.040069580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Disomogeneità sui prerequisiti: livello discreto e sufficiente per la maggior parte della classe.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88.00140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OBIETTIVI DI APPRENDIMENTO</w:t>
            </w:r>
          </w:p>
        </w:tc>
      </w:tr>
      <w:tr>
        <w:trPr>
          <w:cantSplit w:val="0"/>
          <w:trHeight w:val="3596.1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0134277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FINALI DA RAGGIUNGERE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24044799804688" w:lineRule="auto"/>
              <w:ind w:left="127.44003295898438" w:right="1033.03955078125" w:firstLine="0.960006713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Interagire in conversazioni brevi e chiare su argomenti di interesse personale, quotidiano, sociale o d'attualità.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79296875" w:line="229.90804195404053" w:lineRule="auto"/>
              <w:ind w:left="116.40007019042969" w:right="54.317626953125" w:firstLine="11.99996948242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appropriate strategie ai fini della ricerca di informazioni e della comprensione dei punti essenziali in messaggi chiari, di breve estensione, scritti e orali, su argomenti noti e di  interesse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1865234375" w:line="240" w:lineRule="auto"/>
              <w:ind w:left="116.4000701904296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personale, quotidiano, sociale o di attualità.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1628875732422" w:lineRule="auto"/>
              <w:ind w:left="116.40007019042969" w:right="831.6400146484375" w:firstLine="11.99996948242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un repertorio lessicale ed espressioni di base per esprimere bisogni concreti della vita quotidiana, descrivere esperienze e narrare avvenimenti di tipo personale o familiare. • Utilizzare i dizionari monolingue o bilingue, in particolare quelli multimediali. • Descrivere in maniera semplice esperienze, impressioni ed eventi relativi all'ambito personale, sociale o all'attualità.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03680419921875" w:line="240" w:lineRule="auto"/>
              <w:ind w:left="128.40003967285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Produrre testi brevi, semplici e coerenti su tematiche note di interesse quotidiano, sociale,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770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appropriati nelle scelte lessicale e sintattiche.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97032546997" w:lineRule="auto"/>
              <w:ind w:left="127.44003295898438" w:right="1123.280029296875" w:firstLine="0.960006713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Riconoscere gli aspetti strutturali della lingua utilizzata in testi comunicativi nella forma scritta, orale e multimediale.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009521484375" w:line="227.908673286438" w:lineRule="auto"/>
              <w:ind w:left="121.68006896972656" w:right="1639.04052734375" w:firstLine="6.7199707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Cogliere il carattere interculturale della lingua straniera, anche in relazione alla sua dimensione globale e alle varietà geografiche.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41259765625" w:line="240" w:lineRule="auto"/>
              <w:ind w:left="123.360061645507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MINIMI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90994262695" w:lineRule="auto"/>
              <w:ind w:left="121.68006896972656" w:right="312.119140625" w:firstLine="6.7199707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Adottare un metodo di lavoro adeguato, imparando ad utilizzare in modo autonomo gli strumenti didattici a disposizione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12548828125" w:line="231.90793991088867" w:lineRule="auto"/>
              <w:ind w:left="122.40005493164062" w:right="1107.43896484375" w:firstLine="5.9999847412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Capire, produrre in forma orale e scritta frasi semplici riguardanti se stesso, la famiglia e l’ambiente in cui si vive.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26.9200134277344"/>
        <w:gridCol w:w="5935.2001953125"/>
        <w:gridCol w:w="2396.199951171875"/>
        <w:tblGridChange w:id="0">
          <w:tblGrid>
            <w:gridCol w:w="1526.9200134277344"/>
            <w:gridCol w:w="5935.2001953125"/>
            <w:gridCol w:w="2396.199951171875"/>
          </w:tblGrid>
        </w:tblGridChange>
      </w:tblGrid>
      <w:tr>
        <w:trPr>
          <w:cantSplit w:val="0"/>
          <w:trHeight w:val="561.5991210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CONTENUTI DISCIPLINARI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80062866210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Elencare i contenuti suddivisi per moduli/unità</w:t>
            </w:r>
          </w:p>
        </w:tc>
      </w:tr>
      <w:tr>
        <w:trPr>
          <w:cantSplit w:val="0"/>
          <w:trHeight w:val="8017.8005981445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59.8155689239502" w:lineRule="auto"/>
              <w:ind w:left="125.28007507324219" w:right="110.679931640625" w:hanging="7.200012207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Modulo/unità Starter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4.50439453125" w:line="227.9091739654541" w:lineRule="auto"/>
              <w:ind w:left="117.60002136230469" w:right="219.88006591796875" w:hanging="1.19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Units 1“My  time”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4.0106201171875" w:line="231.90743923187256" w:lineRule="auto"/>
              <w:ind w:left="114.72007751464844" w:right="253.47991943359375" w:firstLine="1.6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2 “My  people”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.61279296875" w:line="231.90690994262695" w:lineRule="auto"/>
              <w:ind w:left="124.56001281738281" w:right="162.27996826171875" w:hanging="8.159942626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Units 3 “My  food”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3.61328125" w:line="232.4072027206421" w:lineRule="auto"/>
              <w:ind w:left="124.56001281738281" w:right="253.47991943359375" w:hanging="8.159942626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4 “My  feelings”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9.512939453125" w:line="227.908673286438" w:lineRule="auto"/>
              <w:ind w:left="122.40005493164062" w:right="253.47991943359375" w:hanging="5.9999847412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5 “My  look”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997436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89453125" w:line="229.90804195404053" w:lineRule="auto"/>
              <w:ind w:left="116.39984130859375" w:right="117.8002929687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be, to have, personal subject and object pronouns,  possessive adjectives and pronouns, question words, saxon  genitive,plural nouns, vocabulary.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412109375" w:line="227.9091739654541" w:lineRule="auto"/>
              <w:ind w:left="121.199951171875" w:right="1051.4410400390625" w:hanging="2.16003417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simple, prepositions of time, adverbs and  expressions of frequency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4.0106201171875" w:line="231.90743923187256" w:lineRule="auto"/>
              <w:ind w:left="124.07989501953125" w:right="105.841064453125" w:hanging="5.03997802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continuous, present simple vs continuous, dynamic  and stative verbs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.61279296875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Countable and uncountable nouns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5988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Quantifiers 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5.52001953125" w:line="240" w:lineRule="auto"/>
              <w:ind w:left="119.03991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 simple: regular verbs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0.92041015625" w:line="240" w:lineRule="auto"/>
              <w:ind w:left="119.03991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 simple: irregular verbs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3991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Prepositions of place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2798461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Should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39306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89453125" w:line="240" w:lineRule="auto"/>
              <w:ind w:left="119.279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4.320068359375" w:line="240" w:lineRule="auto"/>
              <w:ind w:left="119.279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5.52001953125" w:line="240" w:lineRule="auto"/>
              <w:ind w:left="119.279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5.92041015625" w:line="240" w:lineRule="auto"/>
              <w:ind w:left="119.039306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3.919677734375" w:line="240" w:lineRule="auto"/>
              <w:ind w:left="119.039306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4.520263671875" w:line="240" w:lineRule="auto"/>
              <w:ind w:left="119.039306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88.00125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Metodologie e strumenti di lavoro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.6399993896484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Metodologie</w:t>
      </w:r>
    </w:p>
    <w:tbl>
      <w:tblPr>
        <w:tblStyle w:val="Table8"/>
        <w:tblW w:w="9406.520004272461" w:type="dxa"/>
        <w:jc w:val="left"/>
        <w:tblInd w:w="159.479980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39991760253906"/>
        <w:gridCol w:w="9080.120086669922"/>
        <w:tblGridChange w:id="0">
          <w:tblGrid>
            <w:gridCol w:w="326.39991760253906"/>
            <w:gridCol w:w="9080.120086669922"/>
          </w:tblGrid>
        </w:tblGridChange>
      </w:tblGrid>
      <w:tr>
        <w:trPr>
          <w:cantSplit w:val="0"/>
          <w:trHeight w:val="273.6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06.520004272461" w:type="dxa"/>
        <w:jc w:val="left"/>
        <w:tblInd w:w="159.479980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39991760253906"/>
        <w:gridCol w:w="9080.120086669922"/>
        <w:tblGridChange w:id="0">
          <w:tblGrid>
            <w:gridCol w:w="326.39991760253906"/>
            <w:gridCol w:w="9080.120086669922"/>
          </w:tblGrid>
        </w:tblGridChange>
      </w:tblGrid>
      <w:tr>
        <w:trPr>
          <w:cantSplit w:val="0"/>
          <w:trHeight w:val="26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82446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82446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Correzione collettiva 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82446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Correzione reciproca</w:t>
            </w:r>
          </w:p>
        </w:tc>
      </w:tr>
      <w:tr>
        <w:trPr>
          <w:cantSplit w:val="0"/>
          <w:trHeight w:val="259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73571777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Simulazione di casi: problem posing/problem solving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Lavoro a coppie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Lavoro di gruppo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3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Discussione guidata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EAS (Episodi di Apprendimento Situato)</w:t>
            </w:r>
          </w:p>
        </w:tc>
      </w:tr>
      <w:tr>
        <w:trPr>
          <w:cantSplit w:val="0"/>
          <w:trHeight w:val="25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3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Dibattito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82446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Circle time</w:t>
            </w:r>
          </w:p>
        </w:tc>
      </w:tr>
      <w:tr>
        <w:trPr>
          <w:cantSplit w:val="0"/>
          <w:trHeight w:val="26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7048339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Role playing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segmentata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3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Peer tutoring e peer teaching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95788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Elaborazione di mappe concettuali individuali o in gruppo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Approccio pluridisciplinare</w:t>
            </w:r>
          </w:p>
        </w:tc>
      </w:tr>
      <w:tr>
        <w:trPr>
          <w:cantSplit w:val="0"/>
          <w:trHeight w:val="264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per gruppi di livello omogenei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a crescente livello di difficoltà: approccio a spirale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3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(approfondimento o argomenti nuovi)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7048339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Realizzazione e presentazione di progetti, individuali o in gruppo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Gamification</w:t>
            </w:r>
          </w:p>
        </w:tc>
      </w:tr>
      <w:tr>
        <w:trPr>
          <w:cantSplit w:val="0"/>
          <w:trHeight w:val="2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Assegnazione di compiti per casa personalizzati o individualizzati</w:t>
            </w:r>
          </w:p>
        </w:tc>
      </w:tr>
      <w:tr>
        <w:trPr>
          <w:cantSplit w:val="0"/>
          <w:trHeight w:val="50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121154785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.679977416992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e spazi previsti</w:t>
      </w:r>
    </w:p>
    <w:tbl>
      <w:tblPr>
        <w:tblStyle w:val="Table10"/>
        <w:tblW w:w="9406.520004272461" w:type="dxa"/>
        <w:jc w:val="left"/>
        <w:tblInd w:w="159.479980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39991760253906"/>
        <w:gridCol w:w="9080.120086669922"/>
        <w:tblGridChange w:id="0">
          <w:tblGrid>
            <w:gridCol w:w="326.39991760253906"/>
            <w:gridCol w:w="9080.120086669922"/>
          </w:tblGrid>
        </w:tblGridChange>
      </w:tblGrid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Libri di testo cartacei</w:t>
            </w:r>
          </w:p>
        </w:tc>
      </w:tr>
      <w:tr>
        <w:trPr>
          <w:cantSplit w:val="0"/>
          <w:trHeight w:val="26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Libri di testo in formato digitale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e strumenti cartacei</w:t>
            </w:r>
          </w:p>
        </w:tc>
      </w:tr>
      <w:tr>
        <w:trPr>
          <w:cantSplit w:val="0"/>
          <w:trHeight w:val="2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e strumenti digitali (online e in locale)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1825561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73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Stampa specialistica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Documenti autentici </w:t>
            </w:r>
          </w:p>
        </w:tc>
      </w:tr>
      <w:tr>
        <w:trPr>
          <w:cantSplit w:val="0"/>
          <w:trHeight w:val="264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Materiale audio-visivo</w:t>
            </w:r>
          </w:p>
        </w:tc>
      </w:tr>
      <w:tr>
        <w:trPr>
          <w:cantSplit w:val="0"/>
          <w:trHeight w:val="51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31.260986328125" w:right="51.94580078125" w:hanging="7.50717163085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Tecnologie informatiche: Internet, LIM, touchscreen, laboratorio informatico, computer, tablet,  smartpen, webcam .. 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73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 specifici (scientifici, tecnici, musicali, artistici, ecc.)</w:t>
            </w:r>
          </w:p>
        </w:tc>
      </w:tr>
      <w:tr>
        <w:trPr>
          <w:cantSplit w:val="0"/>
          <w:trHeight w:val="264.00054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22534179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Aule disciplinari (compresa palestra)</w:t>
            </w:r>
          </w:p>
        </w:tc>
      </w:tr>
      <w:tr>
        <w:trPr>
          <w:cantSplit w:val="0"/>
          <w:trHeight w:val="2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22534179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Aula della classe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Laboratori o aule speciali</w:t>
            </w:r>
          </w:p>
        </w:tc>
      </w:tr>
      <w:tr>
        <w:trPr>
          <w:cantSplit w:val="0"/>
          <w:trHeight w:val="26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5381469726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Biblioteca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10522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Spazi all’aperto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Partecipazione a laboratori, spettacoli, conferenze, ecc.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22534179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58.32015991211" w:type="dxa"/>
        <w:jc w:val="left"/>
        <w:tblInd w:w="49.07997131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8.32015991211"/>
        <w:tblGridChange w:id="0">
          <w:tblGrid>
            <w:gridCol w:w="9858.32015991211"/>
          </w:tblGrid>
        </w:tblGridChange>
      </w:tblGrid>
      <w:tr>
        <w:trPr>
          <w:cantSplit w:val="0"/>
          <w:trHeight w:val="287.99880981445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859.1212463378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88020324707" w:lineRule="auto"/>
              <w:ind w:left="116.40007019042969" w:right="704.281005859375" w:firstLine="3.1199645996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docente tiene in considerazione, ai fini della successiva valutazione, le seguenti tipologie di  prove/attività: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2.719955444336" w:type="dxa"/>
        <w:jc w:val="left"/>
        <w:tblInd w:w="159.479980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3.99986267089844"/>
        <w:gridCol w:w="9248.720092773438"/>
        <w:tblGridChange w:id="0">
          <w:tblGrid>
            <w:gridCol w:w="383.99986267089844"/>
            <w:gridCol w:w="9248.720092773438"/>
          </w:tblGrid>
        </w:tblGridChange>
      </w:tblGrid>
      <w:tr>
        <w:trPr>
          <w:cantSplit w:val="0"/>
          <w:trHeight w:val="26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scritte (coerenti con la disciplina)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Interrogazioni orali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grafico-pratiche </w:t>
            </w:r>
          </w:p>
        </w:tc>
      </w:tr>
      <w:tr>
        <w:trPr>
          <w:cantSplit w:val="0"/>
          <w:trHeight w:val="259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strutturate (stimolo chiuso e risposta chiusa)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non strutturate (stimolo aperto e risposta aperta)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3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semi-strutturate (stimolo chiuso e risposta aperta)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73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Svolgimento del lavoro domestico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Interventi in classe / risposte a domande poste durante la lezione</w:t>
            </w:r>
          </w:p>
        </w:tc>
      </w:tr>
      <w:tr>
        <w:trPr>
          <w:cantSplit w:val="0"/>
          <w:trHeight w:val="25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887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Esercitazioni in aula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5381469726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Relazioni, approfondimenti personali, presentazioni</w:t>
            </w:r>
          </w:p>
        </w:tc>
      </w:tr>
      <w:tr>
        <w:trPr>
          <w:cantSplit w:val="0"/>
          <w:trHeight w:val="26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22534179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Apporto nelle attività di gruppo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6651000976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Atteggiamenti e comportamenti relativi all’obiettivo considerato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22534179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.12004089355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22/10/2025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167.16003417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Anna Mezzano</w:t>
      </w:r>
    </w:p>
    <w:sectPr>
      <w:pgSz w:h="16820" w:w="11900" w:orient="portrait"/>
      <w:pgMar w:bottom="1286.8807983398438" w:top="1363.9990234375" w:left="969.0000152587891" w:right="81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