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204833984375" w:line="240" w:lineRule="auto"/>
        <w:ind w:left="2124.6800231933594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D’ISTRUZIONE SUPERIORE “L. EINAUDI”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45085</wp:posOffset>
            </wp:positionV>
            <wp:extent cx="651510" cy="651510"/>
            <wp:effectExtent b="0" l="0" r="0" t="0"/>
            <wp:wrapSquare wrapText="right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6515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3927043</wp:posOffset>
            </wp:positionH>
            <wp:positionV relativeFrom="paragraph">
              <wp:posOffset>-2539</wp:posOffset>
            </wp:positionV>
            <wp:extent cx="1467485" cy="785495"/>
            <wp:effectExtent b="0" l="0" r="0" t="0"/>
            <wp:wrapSquare wrapText="lef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7854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2392578125" w:line="240" w:lineRule="auto"/>
        <w:ind w:left="3123.199920654297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Pietro Ferrero, 20 -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12051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 L B A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(CN)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607421875" w:line="240" w:lineRule="auto"/>
        <w:ind w:left="2650.440216064453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Pres. Segr. 0173/284139 - 0173/284179 ~ Fax. 0173/282772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9697265625" w:line="240" w:lineRule="auto"/>
        <w:ind w:left="3053.2398986816406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Cod.MIUR.: CNIS019004 - Cod.Fisc.: 90030150040 -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404296875" w:line="257.6741409301758" w:lineRule="auto"/>
        <w:ind w:left="1114.6800231933594" w:right="1834.520263671875" w:firstLine="0"/>
        <w:jc w:val="center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E- mail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single"/>
          <w:shd w:fill="auto" w:val="clear"/>
          <w:vertAlign w:val="baseline"/>
          <w:rtl w:val="0"/>
        </w:rPr>
        <w:t xml:space="preserve">CNIS019004@istruzione.it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single"/>
          <w:shd w:fill="auto" w:val="clear"/>
          <w:vertAlign w:val="baseline"/>
          <w:rtl w:val="0"/>
        </w:rPr>
        <w:t xml:space="preserve">segreteria@iiseinaudialba.edu.it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single"/>
          <w:shd w:fill="auto" w:val="clear"/>
          <w:vertAlign w:val="baseline"/>
          <w:rtl w:val="0"/>
        </w:rPr>
        <w:t xml:space="preserve">CNIS019004@pec.istruzione.it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sito web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www.iiseinaudialba.edu.it</w:t>
      </w:r>
    </w:p>
    <w:tbl>
      <w:tblPr>
        <w:tblStyle w:val="Table1"/>
        <w:tblW w:w="9637.999496459961" w:type="dxa"/>
        <w:jc w:val="left"/>
        <w:tblInd w:w="137.000045776367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7.9999542236328"/>
        <w:gridCol w:w="3348.000030517578"/>
        <w:gridCol w:w="1840"/>
        <w:gridCol w:w="3121.99951171875"/>
        <w:tblGridChange w:id="0">
          <w:tblGrid>
            <w:gridCol w:w="1327.9999542236328"/>
            <w:gridCol w:w="3348.000030517578"/>
            <w:gridCol w:w="1840"/>
            <w:gridCol w:w="3121.99951171875"/>
          </w:tblGrid>
        </w:tblGridChange>
      </w:tblGrid>
      <w:tr>
        <w:trPr>
          <w:cantSplit w:val="0"/>
          <w:trHeight w:val="945.999755859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.88829612731934" w:lineRule="auto"/>
              <w:ind w:left="1233.4400177001953" w:right="1126.4770507812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PIANO DI LAVORO INDIVIDUALE DEL DOCENTE  Anno scolastico 2025/2026 </w:t>
            </w:r>
          </w:p>
        </w:tc>
      </w:tr>
      <w:tr>
        <w:trPr>
          <w:cantSplit w:val="0"/>
          <w:trHeight w:val="405.9997558593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4028930664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119750976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</w:tr>
      <w:tr>
        <w:trPr>
          <w:cantSplit w:val="0"/>
          <w:trHeight w:val="498.00048828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Bogliacino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Adriana</w:t>
            </w:r>
          </w:p>
        </w:tc>
      </w:tr>
      <w:tr>
        <w:trPr>
          <w:cantSplit w:val="0"/>
          <w:trHeight w:val="853.99902343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di insegnamento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.91943359375" w:line="240" w:lineRule="auto"/>
              <w:ind w:left="126.39999389648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Lingua Inglese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401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 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.91943359375" w:line="240" w:lineRule="auto"/>
              <w:ind w:left="133.12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 A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00259399414" w:type="dxa"/>
        <w:jc w:val="left"/>
        <w:tblInd w:w="29.0000152587890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LIBRI DI TESTO IN ADOZIONE</w:t>
            </w:r>
          </w:p>
        </w:tc>
      </w:tr>
      <w:tr>
        <w:trPr>
          <w:cantSplit w:val="0"/>
          <w:trHeight w:val="88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080032348632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Carla Leonard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Upper Intermediate IDENTITY B2”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ed. Oxford University Press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00259399414" w:type="dxa"/>
        <w:jc w:val="left"/>
        <w:tblInd w:w="29.0000152587890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Analisi della Situazione di Partenza</w:t>
            </w:r>
          </w:p>
        </w:tc>
      </w:tr>
      <w:tr>
        <w:trPr>
          <w:cantSplit w:val="0"/>
          <w:trHeight w:val="359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4.560012817382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Livelli di partenza generali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20166015625" w:line="229.9079704284668" w:lineRule="auto"/>
              <w:ind w:left="121.92001342773438" w:right="118.875732421875" w:firstLine="2.880020141601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classe 3 A è una classe che si è formata quest’anno con alunni provenienti da diverse classi  seconde e con un livello di preparazione molto disomogeneo e la prima verifica scritta ha  evidenziato tale disomogeneità. Gli studenti dimostrano disomogenea capacità di applicare le  conoscenze a esercizi e casi pratici, con varia padronanza del lessico e della grammatica inglese. La partecipazione alle lezioni non è molto attiva e solo una parte della classe presenta una buona  motivazione generale. Il clima di classe è abbastanza positivo e collaborativo, ma alcuni alunni si distraggono facilmente e si fanno richiamare spesso.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8.000259399414" w:type="dxa"/>
        <w:jc w:val="left"/>
        <w:tblInd w:w="29.0000152587890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OBIETTIVI DI APPRENDIMENTO</w:t>
            </w:r>
          </w:p>
        </w:tc>
      </w:tr>
      <w:tr>
        <w:trPr>
          <w:cantSplit w:val="0"/>
          <w:trHeight w:val="1666.00021362304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2001342773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Ascoltare e comprendere conversazioni complesse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39984130859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Capire e riportare racconti, anche con opinioni personali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40026855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Formulare ipotesi realizzabili e non nel presente e nel passato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200103759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Seguire una trasmissione radiofonica o televisiva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800033569335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Leggere articoli di attualità in linguaggio articolato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200103759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Spiegare la trama di storie complesse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8.000259399414" w:type="dxa"/>
        <w:jc w:val="left"/>
        <w:tblInd w:w="29.0000152587890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111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200103759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Scambiare punti di vista personali su argomenti di attualità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Descrivere opinioni, progetti, azioni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200103759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Scrivere lettere personali esprimendo sentimenti ed opinioni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200103759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Stendere articoli o avvenimenti su argomenti di civiltà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8.000259399414" w:type="dxa"/>
        <w:jc w:val="left"/>
        <w:tblInd w:w="29.0000152587890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90.0000762939453"/>
        <w:gridCol w:w="5801.999816894531"/>
        <w:gridCol w:w="2346.0003662109375"/>
        <w:tblGridChange w:id="0">
          <w:tblGrid>
            <w:gridCol w:w="1490.0000762939453"/>
            <w:gridCol w:w="5801.999816894531"/>
            <w:gridCol w:w="2346.0003662109375"/>
          </w:tblGrid>
        </w:tblGridChange>
      </w:tblGrid>
      <w:tr>
        <w:trPr>
          <w:cantSplit w:val="0"/>
          <w:trHeight w:val="562.000732421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DISCIPLINARI</w:t>
            </w:r>
          </w:p>
        </w:tc>
      </w:tr>
      <w:tr>
        <w:trPr>
          <w:cantSplit w:val="0"/>
          <w:trHeight w:val="847.99926757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Modulo/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4002075195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unità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7.919921875" w:line="229.90779876708984" w:lineRule="auto"/>
              <w:ind w:left="121.20002746582031" w:right="138.5601806640625" w:firstLine="2.8799438476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1 UNIT 0-1-2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8.0120849609375" w:line="229.90829944610596" w:lineRule="auto"/>
              <w:ind w:left="121.20002746582031" w:right="138.5601806640625" w:firstLine="2.8799438476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2 UNIT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40" w:lineRule="auto"/>
              <w:ind w:left="129.84001159667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3,4, 5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198608398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ARGOMENTI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3.919677734375" w:line="229.90779876708984" w:lineRule="auto"/>
              <w:ind w:left="128.16009521484375" w:right="886.3201904296875" w:hanging="4.080200195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 Simple and Continuous, Past Simple ,Past Continuous,reflexive pronouns and each other,  collocations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21.4401245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with do/have/make/play, phrasal verbs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2792053223" w:lineRule="auto"/>
              <w:ind w:left="129.36004638671875" w:right="326.1602783203125" w:hanging="5.28015136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 perfect, Present perfect vs continuous, adverbs,  for,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29.90779876708984" w:lineRule="auto"/>
              <w:ind w:left="122.39990234375" w:right="125.7586669921875" w:firstLine="9.360046386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since,Past simple vs perfect, past perfect continuous, used to, would, be used to, get used to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23291015625" w:line="229.9079704284668" w:lineRule="auto"/>
              <w:ind w:left="119.51995849609375" w:right="682.3199462890625" w:firstLine="4.32006835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Future forms, future time clauses, future continuous Modal verbs: ability, permission, advice, obligation, prohibition, possibility, certainty,probability, modal perfects.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189453125" w:line="240" w:lineRule="auto"/>
              <w:ind w:left="124.08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Primo trimestre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5.9197998046875" w:line="240" w:lineRule="auto"/>
              <w:ind w:left="124.08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8.000259399414" w:type="dxa"/>
        <w:jc w:val="left"/>
        <w:tblInd w:w="29.0000152587890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Metodologie e strumenti di lavoro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.80004882812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Metodologie</w:t>
      </w:r>
    </w:p>
    <w:tbl>
      <w:tblPr>
        <w:tblStyle w:val="Table8"/>
        <w:tblW w:w="9401.99951171875" w:type="dxa"/>
        <w:jc w:val="left"/>
        <w:tblInd w:w="143.000030517578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3.99993896484375"/>
        <w:gridCol w:w="9077.999572753906"/>
        <w:tblGridChange w:id="0">
          <w:tblGrid>
            <w:gridCol w:w="323.99993896484375"/>
            <w:gridCol w:w="9077.999572753906"/>
          </w:tblGrid>
        </w:tblGridChange>
      </w:tblGrid>
      <w:tr>
        <w:trPr>
          <w:cantSplit w:val="0"/>
          <w:trHeight w:val="266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Lezione frontale </w:t>
            </w:r>
          </w:p>
        </w:tc>
      </w:tr>
      <w:tr>
        <w:trPr>
          <w:cantSplit w:val="0"/>
          <w:trHeight w:val="269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920074462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Correzione collettiva </w:t>
            </w:r>
          </w:p>
        </w:tc>
      </w:tr>
      <w:tr>
        <w:trPr>
          <w:cantSplit w:val="0"/>
          <w:trHeight w:val="26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920074462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Correzione reciproca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Lavoro a coppie</w:t>
            </w:r>
          </w:p>
        </w:tc>
      </w:tr>
      <w:tr>
        <w:trPr>
          <w:cantSplit w:val="0"/>
          <w:trHeight w:val="271.9998168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Lavoro di gruppo</w:t>
            </w:r>
          </w:p>
        </w:tc>
      </w:tr>
      <w:tr>
        <w:trPr>
          <w:cantSplit w:val="0"/>
          <w:trHeight w:val="279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Dibattito</w:t>
            </w:r>
          </w:p>
        </w:tc>
      </w:tr>
      <w:tr>
        <w:trPr>
          <w:cantSplit w:val="0"/>
          <w:trHeight w:val="271.9998168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Role playing</w:t>
            </w:r>
          </w:p>
        </w:tc>
      </w:tr>
      <w:tr>
        <w:trPr>
          <w:cantSplit w:val="0"/>
          <w:trHeight w:val="268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20050048828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Flipped classroom</w:t>
            </w:r>
          </w:p>
        </w:tc>
      </w:tr>
      <w:tr>
        <w:trPr>
          <w:cantSplit w:val="0"/>
          <w:trHeight w:val="26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Peer tutoring e peer teaching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62005615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Elaborazione di mappe concettuali individuali o in gruppo</w:t>
            </w:r>
          </w:p>
        </w:tc>
      </w:tr>
      <w:tr>
        <w:trPr>
          <w:cantSplit w:val="0"/>
          <w:trHeight w:val="26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Approccio pluridisciplinare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per gruppi di livello omogenei</w:t>
            </w:r>
          </w:p>
        </w:tc>
      </w:tr>
      <w:tr>
        <w:trPr>
          <w:cantSplit w:val="0"/>
          <w:trHeight w:val="261.999969482421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laboratorio</w:t>
            </w:r>
          </w:p>
        </w:tc>
      </w:tr>
      <w:tr>
        <w:trPr>
          <w:cantSplit w:val="0"/>
          <w:trHeight w:val="264.00009155273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a crescente livello di difficoltà: approccio a spirale</w:t>
            </w:r>
          </w:p>
        </w:tc>
      </w:tr>
      <w:tr>
        <w:trPr>
          <w:cantSplit w:val="0"/>
          <w:trHeight w:val="274.499969482421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Presentazione di argomenti da parte degli alunni (approfondimento o argomenti nuovi)</w:t>
            </w:r>
          </w:p>
        </w:tc>
      </w:tr>
      <w:tr>
        <w:trPr>
          <w:cantSplit w:val="0"/>
          <w:trHeight w:val="271.4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Assegnazione di compiti per casa personalizzati o individualizzati</w:t>
            </w:r>
          </w:p>
        </w:tc>
      </w:tr>
      <w:tr>
        <w:trPr>
          <w:cantSplit w:val="0"/>
          <w:trHeight w:val="489.00009155273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1.480026245117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e spazi previsti </w:t>
      </w:r>
    </w:p>
    <w:tbl>
      <w:tblPr>
        <w:tblStyle w:val="Table9"/>
        <w:tblW w:w="9401.99951171875" w:type="dxa"/>
        <w:jc w:val="left"/>
        <w:tblInd w:w="143.000030517578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6.00006103515625"/>
        <w:gridCol w:w="9075.999450683594"/>
        <w:tblGridChange w:id="0">
          <w:tblGrid>
            <w:gridCol w:w="326.00006103515625"/>
            <w:gridCol w:w="9075.999450683594"/>
          </w:tblGrid>
        </w:tblGridChange>
      </w:tblGrid>
      <w:tr>
        <w:trPr>
          <w:cantSplit w:val="0"/>
          <w:trHeight w:val="26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Libri di testo cartacei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Libri di testo in formato digitale</w:t>
            </w:r>
          </w:p>
        </w:tc>
      </w:tr>
      <w:tr>
        <w:trPr>
          <w:cantSplit w:val="0"/>
          <w:trHeight w:val="26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e strumenti cartacei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e strumenti digitali (online e in locale)</w:t>
            </w:r>
          </w:p>
        </w:tc>
      </w:tr>
      <w:tr>
        <w:trPr>
          <w:cantSplit w:val="0"/>
          <w:trHeight w:val="26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86001586914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Stampa specialistica</w:t>
            </w:r>
          </w:p>
        </w:tc>
      </w:tr>
      <w:tr>
        <w:trPr>
          <w:cantSplit w:val="0"/>
          <w:trHeight w:val="2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Documenti autentici </w:t>
            </w:r>
          </w:p>
        </w:tc>
      </w:tr>
      <w:tr>
        <w:trPr>
          <w:cantSplit w:val="0"/>
          <w:trHeight w:val="26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Materiale audio-visivo</w:t>
            </w:r>
          </w:p>
        </w:tc>
      </w:tr>
      <w:tr>
        <w:trPr>
          <w:cantSplit w:val="0"/>
          <w:trHeight w:val="51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99882316589355" w:lineRule="auto"/>
              <w:ind w:left="130.780029296875" w:right="110.023193359375" w:hanging="4.1799926757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Tecnologie informatiche: Internet, LIM, touchscreen, laboratorio informatico, computer, tablet, smartpen, webcam .. 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della classe</w:t>
            </w:r>
          </w:p>
        </w:tc>
      </w:tr>
      <w:tr>
        <w:trPr>
          <w:cantSplit w:val="0"/>
          <w:trHeight w:val="26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86001586914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 all’aperto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laboratori, spettacoli, conferenze, ecc.</w:t>
            </w:r>
          </w:p>
        </w:tc>
      </w:tr>
      <w:tr>
        <w:trPr>
          <w:cantSplit w:val="0"/>
          <w:trHeight w:val="26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8.000259399414" w:type="dxa"/>
        <w:jc w:val="left"/>
        <w:tblInd w:w="29.0000152587890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Verifica e valutazione</w:t>
            </w:r>
          </w:p>
        </w:tc>
      </w:tr>
      <w:tr>
        <w:trPr>
          <w:cantSplit w:val="0"/>
          <w:trHeight w:val="40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19.52003479003906" w:right="473.594970703125" w:firstLine="6.4799499511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docente tiene in considerazione, ai fini della successiva valutazione, le seguenti tipologie di  prove/attività: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2.01171875" w:line="240" w:lineRule="auto"/>
              <w:ind w:left="611.7398834228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Prove scritte (coerenti con la disciplina)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521484375" w:line="240" w:lineRule="auto"/>
              <w:ind w:left="613.4999847412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Interrogazioni orali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611.7398834228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Prove strutturate (stimolo chiuso e risposta chiusa)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611.7398834228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Prove non strutturate (stimolo aperto e risposta aperta)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593994140625" w:line="240" w:lineRule="auto"/>
              <w:ind w:left="611.7398834228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Prove semi-strutturate (stimolo chiuso e risposta aperta)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621.85997009277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Svolgimento del lavoro domestico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613.4999847412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Interventi in classe / risposte a domande poste durante la lezione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521484375" w:line="240" w:lineRule="auto"/>
              <w:ind w:left="611.7398834228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Relazioni, approfondimenti personali, presentazioni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609.75990295410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Apporto nelle attività di gruppo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609.75990295410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Atteggiamenti e comportamenti relativi all’obiettivo considerato</w:t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.0799865722656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29/10/2025 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202270507812" w:line="240" w:lineRule="auto"/>
        <w:ind w:left="152.840042114257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 docente Adriana Bogliacino</w:t>
      </w:r>
    </w:p>
    <w:sectPr>
      <w:pgSz w:h="16820" w:w="11900" w:orient="portrait"/>
      <w:pgMar w:bottom="1239.7799682617188" w:top="1366.015625" w:left="986.9999694824219" w:right="329.079589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